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3A" w:rsidRDefault="0009438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重磅！《岀口退税单证信息管理平台》适应全国退税审核系统整合升级操作指南</w:t>
      </w:r>
    </w:p>
    <w:p w:rsidR="002E1C3A" w:rsidRDefault="0009438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岀口退税单证信息管理平台是出口企业风险内控管理机制，是出口退税“无纸化”、非接触”网上处理疑点，网上核查评估、网上税企互动资料上传的技术支撑。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日全国退税审核系统整合升级后，岀口企业如何无纸化单证备案和税企互动资料上传？</w:t>
      </w:r>
    </w:p>
    <w:p w:rsidR="002E1C3A" w:rsidRDefault="00094384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通过单一窗口申报退税，无纸化单证备案和税企互动资料上传操作方法。</w:t>
      </w:r>
    </w:p>
    <w:p w:rsidR="002E1C3A" w:rsidRDefault="0009438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(1)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平台首页，打开所属期列表页面</w:t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114300" distR="114300">
            <wp:extent cx="5267325" cy="2232025"/>
            <wp:effectExtent l="0" t="0" r="9525" b="15875"/>
            <wp:docPr id="1" name="图片 1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Cs w:val="21"/>
        </w:rPr>
      </w:pPr>
      <w:r>
        <w:rPr>
          <w:rFonts w:hint="eastAsia"/>
          <w:szCs w:val="21"/>
        </w:rPr>
        <w:t>打开平台首页可以看到左侧菜单的</w:t>
      </w:r>
      <w:r>
        <w:rPr>
          <w:rFonts w:hint="eastAsia"/>
          <w:szCs w:val="21"/>
        </w:rPr>
        <w:t>[</w:t>
      </w:r>
      <w:r>
        <w:rPr>
          <w:rFonts w:hint="eastAsia"/>
          <w:b/>
          <w:bCs/>
          <w:szCs w:val="21"/>
        </w:rPr>
        <w:t>按所属期归档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或中间的</w:t>
      </w:r>
      <w:r>
        <w:rPr>
          <w:rFonts w:hint="eastAsia"/>
          <w:szCs w:val="21"/>
        </w:rPr>
        <w:t>[</w:t>
      </w:r>
      <w:r>
        <w:rPr>
          <w:rFonts w:hint="eastAsia"/>
          <w:b/>
          <w:bCs/>
          <w:szCs w:val="21"/>
        </w:rPr>
        <w:t>查询所属期归档</w:t>
      </w:r>
      <w:r>
        <w:rPr>
          <w:rFonts w:hint="eastAsia"/>
          <w:b/>
          <w:bCs/>
          <w:szCs w:val="21"/>
        </w:rPr>
        <w:t>]</w:t>
      </w:r>
      <w:r>
        <w:rPr>
          <w:rFonts w:hint="eastAsia"/>
          <w:szCs w:val="21"/>
        </w:rPr>
        <w:t>点击可以看到所属期列表。</w:t>
      </w:r>
    </w:p>
    <w:p w:rsidR="002E1C3A" w:rsidRDefault="00094384">
      <w:pPr>
        <w:jc w:val="left"/>
        <w:rPr>
          <w:sz w:val="24"/>
        </w:rPr>
      </w:pPr>
      <w:r>
        <w:rPr>
          <w:rFonts w:hint="eastAsia"/>
          <w:b/>
          <w:bCs/>
          <w:szCs w:val="21"/>
        </w:rPr>
        <w:t>(2).</w:t>
      </w:r>
      <w:r>
        <w:rPr>
          <w:rFonts w:hint="eastAsia"/>
          <w:szCs w:val="21"/>
        </w:rPr>
        <w:t>点击</w:t>
      </w:r>
      <w:r>
        <w:rPr>
          <w:rFonts w:hint="eastAsia"/>
          <w:szCs w:val="21"/>
        </w:rPr>
        <w:t xml:space="preserve"> </w:t>
      </w:r>
      <w:r>
        <w:rPr>
          <w:rFonts w:hint="eastAsia"/>
          <w:b/>
          <w:bCs/>
          <w:szCs w:val="21"/>
        </w:rPr>
        <w:t>窗口关联备案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输入密码</w:t>
      </w:r>
      <w:r>
        <w:rPr>
          <w:rFonts w:hint="eastAsia"/>
          <w:noProof/>
          <w:sz w:val="24"/>
        </w:rPr>
        <w:lastRenderedPageBreak/>
        <w:drawing>
          <wp:inline distT="0" distB="0" distL="114300" distR="114300">
            <wp:extent cx="5266690" cy="2870200"/>
            <wp:effectExtent l="0" t="0" r="10160" b="6350"/>
            <wp:docPr id="11" name="图片 11" descr="窗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窗口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 w:val="24"/>
        </w:rPr>
      </w:pPr>
      <w:r>
        <w:rPr>
          <w:rFonts w:hint="eastAsia"/>
          <w:b/>
          <w:bCs/>
          <w:szCs w:val="21"/>
        </w:rPr>
        <w:t>(3)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选中所属期并获取数据</w:t>
      </w:r>
      <w:r>
        <w:rPr>
          <w:noProof/>
          <w:sz w:val="24"/>
        </w:rPr>
        <w:drawing>
          <wp:inline distT="0" distB="0" distL="114300" distR="114300">
            <wp:extent cx="5269230" cy="3362960"/>
            <wp:effectExtent l="0" t="0" r="7620" b="8890"/>
            <wp:docPr id="12" name="图片 12" descr="导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导入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 w:val="24"/>
        </w:rPr>
      </w:pPr>
      <w:r>
        <w:rPr>
          <w:rFonts w:hint="eastAsia"/>
          <w:b/>
          <w:bCs/>
          <w:szCs w:val="21"/>
        </w:rPr>
        <w:t>(4)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导入成功，进行单证备案扫描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上传</w:t>
      </w:r>
      <w:r>
        <w:rPr>
          <w:noProof/>
          <w:sz w:val="24"/>
        </w:rPr>
        <w:lastRenderedPageBreak/>
        <w:drawing>
          <wp:inline distT="0" distB="0" distL="114300" distR="114300">
            <wp:extent cx="5266055" cy="1901825"/>
            <wp:effectExtent l="0" t="0" r="10795" b="3175"/>
            <wp:docPr id="13" name="图片 13" descr="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Cs w:val="21"/>
        </w:rPr>
      </w:pPr>
      <w:r>
        <w:rPr>
          <w:rFonts w:hint="eastAsia"/>
          <w:b/>
          <w:bCs/>
          <w:szCs w:val="21"/>
        </w:rPr>
        <w:t>(5)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扫描封皮报表和业务数据</w:t>
      </w:r>
      <w:r>
        <w:rPr>
          <w:noProof/>
          <w:szCs w:val="21"/>
        </w:rPr>
        <w:drawing>
          <wp:inline distT="0" distB="0" distL="114300" distR="114300">
            <wp:extent cx="5273040" cy="3522980"/>
            <wp:effectExtent l="0" t="0" r="3810" b="1270"/>
            <wp:docPr id="15" name="图片 15" descr="QJ)XF(2Q9EN_TCI7))%8I]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J)XF(2Q9EN_TCI7))%8I]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Cs w:val="21"/>
        </w:rPr>
      </w:pPr>
      <w:r>
        <w:rPr>
          <w:rFonts w:hint="eastAsia"/>
          <w:b/>
          <w:bCs/>
          <w:szCs w:val="21"/>
        </w:rPr>
        <w:t>(6)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生成备案目录、申报资料、备案资料，</w:t>
      </w:r>
      <w:r>
        <w:rPr>
          <w:rFonts w:ascii="Verdana" w:eastAsia="Verdana" w:hAnsi="Verdana" w:cs="Verdana"/>
          <w:color w:val="000000"/>
          <w:szCs w:val="21"/>
          <w:shd w:val="clear" w:color="auto" w:fill="FFFFFF"/>
        </w:rPr>
        <w:t>按要求上传，归档，存储</w:t>
      </w:r>
      <w:r>
        <w:rPr>
          <w:noProof/>
          <w:szCs w:val="21"/>
        </w:rPr>
        <w:drawing>
          <wp:inline distT="0" distB="0" distL="114300" distR="114300">
            <wp:extent cx="5271135" cy="2196465"/>
            <wp:effectExtent l="0" t="0" r="5715" b="13335"/>
            <wp:docPr id="16" name="图片 16" descr="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上传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2E1C3A">
      <w:pPr>
        <w:jc w:val="left"/>
        <w:rPr>
          <w:szCs w:val="21"/>
        </w:rPr>
      </w:pPr>
    </w:p>
    <w:p w:rsidR="002E1C3A" w:rsidRDefault="00094384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通过离线版和电子税务局申报退税，无纸化单证备案和税企互动</w:t>
      </w:r>
      <w:r>
        <w:rPr>
          <w:rFonts w:hint="eastAsia"/>
          <w:b/>
          <w:bCs/>
          <w:sz w:val="28"/>
          <w:szCs w:val="28"/>
        </w:rPr>
        <w:lastRenderedPageBreak/>
        <w:t>资料上传操作方法。</w:t>
      </w:r>
    </w:p>
    <w:p w:rsidR="002E1C3A" w:rsidRDefault="0009438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(1).</w:t>
      </w:r>
      <w:r>
        <w:rPr>
          <w:rFonts w:hint="eastAsia"/>
          <w:szCs w:val="21"/>
        </w:rPr>
        <w:t>打开所属期列表</w:t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114300" distR="114300">
            <wp:extent cx="5269230" cy="1890395"/>
            <wp:effectExtent l="0" t="0" r="7620" b="14605"/>
            <wp:docPr id="2" name="图片 2" descr="输入所属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输入所属期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Cs w:val="21"/>
        </w:rPr>
      </w:pPr>
      <w:r>
        <w:rPr>
          <w:rFonts w:hint="eastAsia"/>
          <w:szCs w:val="21"/>
        </w:rPr>
        <w:t>点击</w:t>
      </w:r>
      <w:r>
        <w:rPr>
          <w:rFonts w:hint="eastAsia"/>
          <w:szCs w:val="21"/>
        </w:rPr>
        <w:t>[</w:t>
      </w:r>
      <w:r>
        <w:rPr>
          <w:rFonts w:hint="eastAsia"/>
          <w:b/>
          <w:bCs/>
          <w:szCs w:val="21"/>
        </w:rPr>
        <w:t>新建批次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按钮，输入所属期即可创建新的所属期批次。</w:t>
      </w:r>
    </w:p>
    <w:p w:rsidR="002E1C3A" w:rsidRDefault="0009438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(2).</w:t>
      </w:r>
      <w:r>
        <w:rPr>
          <w:rFonts w:hint="eastAsia"/>
          <w:szCs w:val="21"/>
        </w:rPr>
        <w:t>单证详情页面并添加业务</w:t>
      </w:r>
    </w:p>
    <w:p w:rsidR="002E1C3A" w:rsidRDefault="0009438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114300" distR="114300">
            <wp:extent cx="5266055" cy="2379980"/>
            <wp:effectExtent l="0" t="0" r="10795" b="1270"/>
            <wp:docPr id="3" name="图片 3" descr="添加业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添加业务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Cs w:val="21"/>
        </w:rPr>
      </w:pPr>
      <w:r>
        <w:rPr>
          <w:rFonts w:hint="eastAsia"/>
          <w:szCs w:val="21"/>
        </w:rPr>
        <w:t>添加所属期后会打开所属期详情页面，在该页面可以添加数据。创建业务可以手动创建，也可以在关单助手模块自动创建。</w:t>
      </w:r>
    </w:p>
    <w:p w:rsidR="002E1C3A" w:rsidRDefault="0009438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(3).</w:t>
      </w:r>
      <w:r>
        <w:rPr>
          <w:rFonts w:hint="eastAsia"/>
          <w:b/>
          <w:bCs/>
          <w:szCs w:val="21"/>
        </w:rPr>
        <w:t>手动创建业务</w:t>
      </w:r>
      <w:r>
        <w:rPr>
          <w:rFonts w:hint="eastAsia"/>
          <w:b/>
          <w:bCs/>
          <w:szCs w:val="21"/>
        </w:rPr>
        <w:t>&amp;</w:t>
      </w:r>
      <w:r>
        <w:rPr>
          <w:rFonts w:hint="eastAsia"/>
          <w:b/>
          <w:bCs/>
          <w:szCs w:val="21"/>
        </w:rPr>
        <w:t>关单助手创建业务</w:t>
      </w:r>
    </w:p>
    <w:p w:rsidR="002E1C3A" w:rsidRDefault="00094384">
      <w:pPr>
        <w:ind w:left="42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>①．手动创建业务</w:t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114300" distR="114300">
            <wp:extent cx="4638675" cy="2447925"/>
            <wp:effectExtent l="0" t="0" r="9525" b="9525"/>
            <wp:docPr id="4" name="图片 4" descr="单证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单证号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点击</w:t>
      </w:r>
      <w:r>
        <w:rPr>
          <w:rFonts w:hint="eastAsia"/>
          <w:szCs w:val="21"/>
        </w:rPr>
        <w:t>[</w:t>
      </w:r>
      <w:r>
        <w:rPr>
          <w:rFonts w:hint="eastAsia"/>
          <w:b/>
          <w:bCs/>
          <w:szCs w:val="21"/>
        </w:rPr>
        <w:t>手动创建业务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输入单据号</w:t>
      </w:r>
    </w:p>
    <w:p w:rsidR="002E1C3A" w:rsidRDefault="00094384">
      <w:pPr>
        <w:ind w:left="420"/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5273040" cy="3378835"/>
            <wp:effectExtent l="0" t="0" r="3810" b="12065"/>
            <wp:docPr id="5" name="图片 5" descr="添加业务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添加业务数据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添加</w:t>
      </w:r>
      <w:r>
        <w:rPr>
          <w:rFonts w:hint="eastAsia"/>
          <w:szCs w:val="21"/>
        </w:rPr>
        <w:t xml:space="preserve"> </w:t>
      </w:r>
      <w:r>
        <w:rPr>
          <w:rFonts w:hint="eastAsia"/>
          <w:b/>
          <w:bCs/>
          <w:szCs w:val="21"/>
        </w:rPr>
        <w:t>报关单发票增值税发票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szCs w:val="21"/>
        </w:rPr>
        <w:t>扫描对应的单证</w:t>
      </w:r>
    </w:p>
    <w:p w:rsidR="002E1C3A" w:rsidRDefault="00094384">
      <w:pPr>
        <w:ind w:left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②．关单助手创建</w:t>
      </w:r>
    </w:p>
    <w:p w:rsidR="002E1C3A" w:rsidRDefault="00094384">
      <w:pPr>
        <w:ind w:left="42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114300" distR="114300">
            <wp:extent cx="5267960" cy="3155315"/>
            <wp:effectExtent l="0" t="0" r="8890" b="6985"/>
            <wp:docPr id="6" name="图片 6" descr="关单助手创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关单助手创建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选中关单点击</w:t>
      </w:r>
      <w:r>
        <w:rPr>
          <w:rFonts w:hint="eastAsia"/>
          <w:szCs w:val="21"/>
        </w:rPr>
        <w:t xml:space="preserve"> [</w:t>
      </w:r>
      <w:r>
        <w:rPr>
          <w:rFonts w:hint="eastAsia"/>
          <w:b/>
          <w:bCs/>
          <w:szCs w:val="21"/>
        </w:rPr>
        <w:t>创建日常归档业务</w:t>
      </w:r>
      <w:r>
        <w:rPr>
          <w:rFonts w:hint="eastAsia"/>
          <w:b/>
          <w:bCs/>
          <w:szCs w:val="21"/>
        </w:rPr>
        <w:t xml:space="preserve">] </w:t>
      </w:r>
      <w:r>
        <w:rPr>
          <w:rFonts w:hint="eastAsia"/>
          <w:szCs w:val="21"/>
        </w:rPr>
        <w:t>按钮会自动创建业务</w:t>
      </w:r>
    </w:p>
    <w:p w:rsidR="002E1C3A" w:rsidRDefault="00094384">
      <w:pPr>
        <w:ind w:left="42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74310" cy="4173220"/>
            <wp:effectExtent l="0" t="0" r="2540" b="17780"/>
            <wp:docPr id="8" name="图片 8" descr="关单助手创建日常业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关单助手创建日常业务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创建后的业务报关单自动生成对应的图片，只需要添加发票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增值税发票即可。</w:t>
      </w:r>
    </w:p>
    <w:p w:rsidR="002E1C3A" w:rsidRDefault="002E1C3A">
      <w:pPr>
        <w:jc w:val="left"/>
        <w:rPr>
          <w:b/>
          <w:bCs/>
          <w:sz w:val="28"/>
          <w:szCs w:val="28"/>
        </w:rPr>
      </w:pPr>
    </w:p>
    <w:p w:rsidR="002E1C3A" w:rsidRDefault="0009438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(4).</w:t>
      </w:r>
      <w:r>
        <w:rPr>
          <w:rFonts w:hint="eastAsia"/>
          <w:szCs w:val="21"/>
        </w:rPr>
        <w:t>点击日常归档资料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可以关联到所属期</w:t>
      </w:r>
    </w:p>
    <w:p w:rsidR="002E1C3A" w:rsidRDefault="00094384">
      <w:pPr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274310" cy="3745865"/>
            <wp:effectExtent l="0" t="0" r="2540" b="6985"/>
            <wp:docPr id="9" name="图片 9" descr="关联所属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关联所属期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b/>
          <w:bCs/>
          <w:szCs w:val="21"/>
        </w:rPr>
      </w:pPr>
      <w:r>
        <w:rPr>
          <w:rFonts w:hint="eastAsia"/>
          <w:szCs w:val="21"/>
        </w:rPr>
        <w:t>勾选业务，选择对应的所属期，可以关联到对应的批次下</w:t>
      </w:r>
      <w:r>
        <w:rPr>
          <w:rFonts w:hint="eastAsia"/>
          <w:b/>
          <w:bCs/>
          <w:szCs w:val="21"/>
        </w:rPr>
        <w:t>。</w:t>
      </w:r>
    </w:p>
    <w:p w:rsidR="002E1C3A" w:rsidRDefault="0009438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(5).</w:t>
      </w:r>
      <w:r>
        <w:rPr>
          <w:rFonts w:hint="eastAsia"/>
          <w:szCs w:val="21"/>
        </w:rPr>
        <w:t>发票转换工具</w:t>
      </w:r>
    </w:p>
    <w:p w:rsidR="002E1C3A" w:rsidRDefault="00094384">
      <w:pPr>
        <w:jc w:val="left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5272405" cy="1896110"/>
            <wp:effectExtent l="0" t="0" r="4445" b="8890"/>
            <wp:docPr id="7" name="图片 7" descr="发票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发票管理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b/>
          <w:bCs/>
          <w:szCs w:val="21"/>
        </w:rPr>
      </w:pPr>
      <w:r>
        <w:rPr>
          <w:rFonts w:hint="eastAsia"/>
          <w:szCs w:val="21"/>
        </w:rPr>
        <w:t>点击</w:t>
      </w:r>
      <w:r>
        <w:rPr>
          <w:rFonts w:hint="eastAsia"/>
          <w:b/>
          <w:bCs/>
          <w:szCs w:val="21"/>
        </w:rPr>
        <w:t xml:space="preserve"> [</w:t>
      </w:r>
      <w:r>
        <w:rPr>
          <w:rFonts w:hint="eastAsia"/>
          <w:b/>
          <w:bCs/>
          <w:szCs w:val="21"/>
        </w:rPr>
        <w:t>发票管理</w:t>
      </w:r>
      <w:r>
        <w:rPr>
          <w:rFonts w:hint="eastAsia"/>
          <w:b/>
          <w:bCs/>
          <w:szCs w:val="21"/>
        </w:rPr>
        <w:t>]</w:t>
      </w:r>
      <w:r>
        <w:rPr>
          <w:rFonts w:hint="eastAsia"/>
          <w:szCs w:val="21"/>
        </w:rPr>
        <w:t>打开发票列表</w:t>
      </w:r>
    </w:p>
    <w:p w:rsidR="002E1C3A" w:rsidRDefault="00094384">
      <w:pPr>
        <w:jc w:val="left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114300" distR="114300">
            <wp:extent cx="5272405" cy="2924175"/>
            <wp:effectExtent l="0" t="0" r="4445" b="9525"/>
            <wp:docPr id="10" name="图片 10" descr="导入发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导入发票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 w:val="24"/>
        </w:rPr>
      </w:pPr>
      <w:r>
        <w:rPr>
          <w:rFonts w:hint="eastAsia"/>
          <w:szCs w:val="21"/>
        </w:rPr>
        <w:t>导入发票数据，可在手动创建业务时选择发票号直接添加</w:t>
      </w:r>
      <w:r>
        <w:rPr>
          <w:rFonts w:hint="eastAsia"/>
          <w:szCs w:val="21"/>
        </w:rPr>
        <w:t xml:space="preserve"> </w:t>
      </w:r>
      <w:r>
        <w:rPr>
          <w:noProof/>
          <w:sz w:val="24"/>
        </w:rPr>
        <w:drawing>
          <wp:inline distT="0" distB="0" distL="114300" distR="114300">
            <wp:extent cx="5274310" cy="4770120"/>
            <wp:effectExtent l="0" t="0" r="2540" b="11430"/>
            <wp:docPr id="14" name="图片 14" descr="添加发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添加发票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 w:val="24"/>
        </w:rPr>
      </w:pPr>
      <w:r>
        <w:rPr>
          <w:rFonts w:hint="eastAsia"/>
          <w:b/>
          <w:bCs/>
          <w:szCs w:val="21"/>
        </w:rPr>
        <w:t>(6).</w:t>
      </w:r>
      <w:r>
        <w:rPr>
          <w:rFonts w:hint="eastAsia"/>
          <w:szCs w:val="21"/>
        </w:rPr>
        <w:t>扫描单证，生成对应的资料</w:t>
      </w:r>
      <w:r>
        <w:rPr>
          <w:noProof/>
          <w:sz w:val="24"/>
        </w:rPr>
        <w:lastRenderedPageBreak/>
        <w:drawing>
          <wp:inline distT="0" distB="0" distL="114300" distR="114300">
            <wp:extent cx="5273040" cy="3522980"/>
            <wp:effectExtent l="0" t="0" r="3810" b="1270"/>
            <wp:docPr id="17" name="图片 17" descr="QJ)XF(2Q9EN_TCI7))%8I]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J)XF(2Q9EN_TCI7))%8I]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3A" w:rsidRDefault="00094384">
      <w:pPr>
        <w:jc w:val="left"/>
        <w:rPr>
          <w:szCs w:val="21"/>
        </w:rPr>
      </w:pPr>
      <w:r>
        <w:rPr>
          <w:rFonts w:hint="eastAsia"/>
          <w:b/>
          <w:bCs/>
          <w:szCs w:val="21"/>
        </w:rPr>
        <w:t>(7).</w:t>
      </w:r>
      <w:bookmarkStart w:id="0" w:name="_GoBack"/>
      <w:bookmarkEnd w:id="0"/>
      <w:r>
        <w:rPr>
          <w:rFonts w:hint="eastAsia"/>
          <w:szCs w:val="21"/>
        </w:rPr>
        <w:t>生成备案目录、申报资料、备案资料，</w:t>
      </w:r>
      <w:r>
        <w:rPr>
          <w:rFonts w:ascii="Verdana" w:eastAsia="Verdana" w:hAnsi="Verdana" w:cs="Verdana"/>
          <w:color w:val="000000"/>
          <w:szCs w:val="21"/>
          <w:shd w:val="clear" w:color="auto" w:fill="FFFFFF"/>
        </w:rPr>
        <w:t>按要求上传，归档，存储</w:t>
      </w:r>
    </w:p>
    <w:p w:rsidR="002E1C3A" w:rsidRDefault="00094384">
      <w:pPr>
        <w:jc w:val="left"/>
        <w:rPr>
          <w:rFonts w:eastAsia="宋体"/>
          <w:sz w:val="24"/>
        </w:rPr>
      </w:pPr>
      <w:r>
        <w:rPr>
          <w:rFonts w:eastAsia="宋体" w:hint="eastAsia"/>
          <w:noProof/>
          <w:sz w:val="24"/>
        </w:rPr>
        <w:drawing>
          <wp:inline distT="0" distB="0" distL="114300" distR="114300">
            <wp:extent cx="5271135" cy="2196465"/>
            <wp:effectExtent l="0" t="0" r="5715" b="13335"/>
            <wp:docPr id="18" name="图片 18" descr="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上传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C3A" w:rsidSect="002E1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84" w:rsidRDefault="00094384" w:rsidP="00675135">
      <w:r>
        <w:separator/>
      </w:r>
    </w:p>
  </w:endnote>
  <w:endnote w:type="continuationSeparator" w:id="1">
    <w:p w:rsidR="00094384" w:rsidRDefault="00094384" w:rsidP="0067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84" w:rsidRDefault="00094384" w:rsidP="00675135">
      <w:r>
        <w:separator/>
      </w:r>
    </w:p>
  </w:footnote>
  <w:footnote w:type="continuationSeparator" w:id="1">
    <w:p w:rsidR="00094384" w:rsidRDefault="00094384" w:rsidP="0067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9211B"/>
    <w:multiLevelType w:val="singleLevel"/>
    <w:tmpl w:val="83F9211B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1C3A"/>
    <w:rsid w:val="00094384"/>
    <w:rsid w:val="002E1C3A"/>
    <w:rsid w:val="00675135"/>
    <w:rsid w:val="0197347E"/>
    <w:rsid w:val="020429DE"/>
    <w:rsid w:val="02111562"/>
    <w:rsid w:val="02590FC6"/>
    <w:rsid w:val="029F506D"/>
    <w:rsid w:val="02F47C7F"/>
    <w:rsid w:val="033B7138"/>
    <w:rsid w:val="035012DF"/>
    <w:rsid w:val="035B47A3"/>
    <w:rsid w:val="03DF5D59"/>
    <w:rsid w:val="04093F64"/>
    <w:rsid w:val="04203C9D"/>
    <w:rsid w:val="048E6283"/>
    <w:rsid w:val="04E03078"/>
    <w:rsid w:val="05101FAA"/>
    <w:rsid w:val="057853D9"/>
    <w:rsid w:val="060B2AA6"/>
    <w:rsid w:val="07A1158D"/>
    <w:rsid w:val="07D600CA"/>
    <w:rsid w:val="09B464AD"/>
    <w:rsid w:val="09C714E3"/>
    <w:rsid w:val="09D06492"/>
    <w:rsid w:val="0A3A2344"/>
    <w:rsid w:val="0CCF01B4"/>
    <w:rsid w:val="0E4D2050"/>
    <w:rsid w:val="0E89593D"/>
    <w:rsid w:val="0EF75895"/>
    <w:rsid w:val="0FF811BF"/>
    <w:rsid w:val="10350DCB"/>
    <w:rsid w:val="10BB7005"/>
    <w:rsid w:val="148C4773"/>
    <w:rsid w:val="14986F9C"/>
    <w:rsid w:val="150200F6"/>
    <w:rsid w:val="16037086"/>
    <w:rsid w:val="165F08DF"/>
    <w:rsid w:val="169C3649"/>
    <w:rsid w:val="17553A85"/>
    <w:rsid w:val="178B1939"/>
    <w:rsid w:val="17CE0C40"/>
    <w:rsid w:val="190B7EE8"/>
    <w:rsid w:val="19227A4D"/>
    <w:rsid w:val="195D545C"/>
    <w:rsid w:val="19950465"/>
    <w:rsid w:val="1A3111DB"/>
    <w:rsid w:val="1A5653AB"/>
    <w:rsid w:val="1A8233FE"/>
    <w:rsid w:val="1AED16E1"/>
    <w:rsid w:val="1C0D6A33"/>
    <w:rsid w:val="1CB039F7"/>
    <w:rsid w:val="1D0E0188"/>
    <w:rsid w:val="1D656D08"/>
    <w:rsid w:val="1D774CAB"/>
    <w:rsid w:val="1DB30A32"/>
    <w:rsid w:val="1DDA3B09"/>
    <w:rsid w:val="1EA62057"/>
    <w:rsid w:val="1EC945CE"/>
    <w:rsid w:val="1F687E89"/>
    <w:rsid w:val="1FBE0A93"/>
    <w:rsid w:val="204E4277"/>
    <w:rsid w:val="20767839"/>
    <w:rsid w:val="211D3DF8"/>
    <w:rsid w:val="212E3744"/>
    <w:rsid w:val="21336DB2"/>
    <w:rsid w:val="22092D27"/>
    <w:rsid w:val="2287300A"/>
    <w:rsid w:val="228D250F"/>
    <w:rsid w:val="229F1AF5"/>
    <w:rsid w:val="23402F4C"/>
    <w:rsid w:val="25587451"/>
    <w:rsid w:val="25724C3E"/>
    <w:rsid w:val="26225F31"/>
    <w:rsid w:val="2658060F"/>
    <w:rsid w:val="26F67332"/>
    <w:rsid w:val="270054E2"/>
    <w:rsid w:val="270B4F65"/>
    <w:rsid w:val="27241E25"/>
    <w:rsid w:val="27A74D41"/>
    <w:rsid w:val="28A054CD"/>
    <w:rsid w:val="29FF7644"/>
    <w:rsid w:val="2A0E7DA1"/>
    <w:rsid w:val="2AA313D2"/>
    <w:rsid w:val="2AA47CA1"/>
    <w:rsid w:val="2AB64E5A"/>
    <w:rsid w:val="2ABB68E6"/>
    <w:rsid w:val="2B771D28"/>
    <w:rsid w:val="2C7020C3"/>
    <w:rsid w:val="2D440B79"/>
    <w:rsid w:val="2DB7777D"/>
    <w:rsid w:val="2DE21DFF"/>
    <w:rsid w:val="2E4D5527"/>
    <w:rsid w:val="2E77355C"/>
    <w:rsid w:val="2E9B7B34"/>
    <w:rsid w:val="2EB94FA9"/>
    <w:rsid w:val="2F3B799E"/>
    <w:rsid w:val="2F6022A2"/>
    <w:rsid w:val="2FEB3168"/>
    <w:rsid w:val="3043129D"/>
    <w:rsid w:val="304F3B71"/>
    <w:rsid w:val="311F6918"/>
    <w:rsid w:val="32836690"/>
    <w:rsid w:val="328D0E87"/>
    <w:rsid w:val="32B37488"/>
    <w:rsid w:val="32CA24B6"/>
    <w:rsid w:val="33315147"/>
    <w:rsid w:val="337B5F69"/>
    <w:rsid w:val="33A5037C"/>
    <w:rsid w:val="33C215D5"/>
    <w:rsid w:val="33ED19A6"/>
    <w:rsid w:val="34D21F1E"/>
    <w:rsid w:val="34FD5ACA"/>
    <w:rsid w:val="352D4C88"/>
    <w:rsid w:val="366002C6"/>
    <w:rsid w:val="37AB54EC"/>
    <w:rsid w:val="37F60B61"/>
    <w:rsid w:val="385B5BC8"/>
    <w:rsid w:val="385D2C03"/>
    <w:rsid w:val="3ABC03B3"/>
    <w:rsid w:val="3B2C39C2"/>
    <w:rsid w:val="3B595C75"/>
    <w:rsid w:val="3CB64921"/>
    <w:rsid w:val="3DA07AF6"/>
    <w:rsid w:val="3E1D024A"/>
    <w:rsid w:val="3E650590"/>
    <w:rsid w:val="3F6941FD"/>
    <w:rsid w:val="401C517C"/>
    <w:rsid w:val="404A67C5"/>
    <w:rsid w:val="40EC6C8C"/>
    <w:rsid w:val="420E1953"/>
    <w:rsid w:val="42906788"/>
    <w:rsid w:val="42D72FD4"/>
    <w:rsid w:val="42E1606C"/>
    <w:rsid w:val="43716AE9"/>
    <w:rsid w:val="440A7B24"/>
    <w:rsid w:val="445561FF"/>
    <w:rsid w:val="445D6FDF"/>
    <w:rsid w:val="44691BE1"/>
    <w:rsid w:val="446954CE"/>
    <w:rsid w:val="44C77996"/>
    <w:rsid w:val="450B7E46"/>
    <w:rsid w:val="453E2754"/>
    <w:rsid w:val="455252D0"/>
    <w:rsid w:val="45CF559E"/>
    <w:rsid w:val="45EA7992"/>
    <w:rsid w:val="463E3C67"/>
    <w:rsid w:val="474A0E8B"/>
    <w:rsid w:val="479D7306"/>
    <w:rsid w:val="48373FF1"/>
    <w:rsid w:val="484425BF"/>
    <w:rsid w:val="492113E1"/>
    <w:rsid w:val="496173F4"/>
    <w:rsid w:val="49A70270"/>
    <w:rsid w:val="49DA65DA"/>
    <w:rsid w:val="4BCB3FAF"/>
    <w:rsid w:val="4BE75888"/>
    <w:rsid w:val="4CA83279"/>
    <w:rsid w:val="4D4A121A"/>
    <w:rsid w:val="4D9E29C5"/>
    <w:rsid w:val="4F141CB1"/>
    <w:rsid w:val="4F5F0FF9"/>
    <w:rsid w:val="4F862D3D"/>
    <w:rsid w:val="4FD66413"/>
    <w:rsid w:val="51C31B92"/>
    <w:rsid w:val="51F00A86"/>
    <w:rsid w:val="52195D04"/>
    <w:rsid w:val="523277DA"/>
    <w:rsid w:val="53462606"/>
    <w:rsid w:val="53736822"/>
    <w:rsid w:val="53A70233"/>
    <w:rsid w:val="55426355"/>
    <w:rsid w:val="55AC1484"/>
    <w:rsid w:val="55B512D1"/>
    <w:rsid w:val="59221084"/>
    <w:rsid w:val="594C0D48"/>
    <w:rsid w:val="59BE7B67"/>
    <w:rsid w:val="59EB1DAB"/>
    <w:rsid w:val="5AEB247C"/>
    <w:rsid w:val="5B0143FC"/>
    <w:rsid w:val="5B03749C"/>
    <w:rsid w:val="5B8422C5"/>
    <w:rsid w:val="5B9B5217"/>
    <w:rsid w:val="5BE72098"/>
    <w:rsid w:val="5F473EF3"/>
    <w:rsid w:val="5FE22FB6"/>
    <w:rsid w:val="5FF134CF"/>
    <w:rsid w:val="6071520A"/>
    <w:rsid w:val="60B7359E"/>
    <w:rsid w:val="60B843AA"/>
    <w:rsid w:val="60CE651D"/>
    <w:rsid w:val="60E47635"/>
    <w:rsid w:val="61BA5964"/>
    <w:rsid w:val="6333054A"/>
    <w:rsid w:val="6417406B"/>
    <w:rsid w:val="64430002"/>
    <w:rsid w:val="64D3432C"/>
    <w:rsid w:val="658A55A7"/>
    <w:rsid w:val="65D54C7F"/>
    <w:rsid w:val="66B942C3"/>
    <w:rsid w:val="66D15D01"/>
    <w:rsid w:val="66EC0107"/>
    <w:rsid w:val="67895090"/>
    <w:rsid w:val="68046BF5"/>
    <w:rsid w:val="685342C4"/>
    <w:rsid w:val="6863065F"/>
    <w:rsid w:val="6A420927"/>
    <w:rsid w:val="6A543BFA"/>
    <w:rsid w:val="6A5961E9"/>
    <w:rsid w:val="6A720051"/>
    <w:rsid w:val="6A810FAB"/>
    <w:rsid w:val="6BF02F0C"/>
    <w:rsid w:val="6D36508E"/>
    <w:rsid w:val="6DF87057"/>
    <w:rsid w:val="703A14C1"/>
    <w:rsid w:val="7060068C"/>
    <w:rsid w:val="71344F94"/>
    <w:rsid w:val="71483874"/>
    <w:rsid w:val="714D7E84"/>
    <w:rsid w:val="71A353A7"/>
    <w:rsid w:val="71F81DF2"/>
    <w:rsid w:val="72A05E0E"/>
    <w:rsid w:val="73041C85"/>
    <w:rsid w:val="73396E68"/>
    <w:rsid w:val="7350547B"/>
    <w:rsid w:val="7415438E"/>
    <w:rsid w:val="74B10F0F"/>
    <w:rsid w:val="752B39AF"/>
    <w:rsid w:val="76047E8A"/>
    <w:rsid w:val="760D1D93"/>
    <w:rsid w:val="76381B91"/>
    <w:rsid w:val="763C22B8"/>
    <w:rsid w:val="767929FA"/>
    <w:rsid w:val="77410E7F"/>
    <w:rsid w:val="78670EC6"/>
    <w:rsid w:val="788A178B"/>
    <w:rsid w:val="78962367"/>
    <w:rsid w:val="78990635"/>
    <w:rsid w:val="78B15689"/>
    <w:rsid w:val="7A1757FC"/>
    <w:rsid w:val="7ACD5C98"/>
    <w:rsid w:val="7ADD35F3"/>
    <w:rsid w:val="7B145B87"/>
    <w:rsid w:val="7B5D1E44"/>
    <w:rsid w:val="7CA63F68"/>
    <w:rsid w:val="7D683BB9"/>
    <w:rsid w:val="7D874E45"/>
    <w:rsid w:val="7DA6088E"/>
    <w:rsid w:val="7DCB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5135"/>
    <w:rPr>
      <w:sz w:val="18"/>
      <w:szCs w:val="18"/>
    </w:rPr>
  </w:style>
  <w:style w:type="character" w:customStyle="1" w:styleId="Char">
    <w:name w:val="批注框文本 Char"/>
    <w:basedOn w:val="a0"/>
    <w:link w:val="a3"/>
    <w:rsid w:val="006751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67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51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7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751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2014-10-29T12:08:00Z</dcterms:created>
  <dcterms:modified xsi:type="dcterms:W3CDTF">2020-11-18T07:39:00Z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